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A" w:rsidRDefault="00286A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291215/0224040/03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29.12.2015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29.12.2015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29.12.2015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КАЛТАСИНСКОМУ РАЙОНУ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452860, Респ БАШКОРТОСТАН, ул К.МАРКСА, с КАЛТАСЫ, д. 63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8(34779) 4-17-10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8(34779) 4-17-10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kus21@bashkortostan.ru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Нургалиев Раиф Раисович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30.12.2015 09:00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25.01.2016 17:00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РБ, Калтасинский район, с. Калтасы, ул. К.Маркса,27 Администрация сельского поселения Калтасинский сельсовет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08.02.2016 11:00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РБ, Калтасинский район, с. Калтасы, ул. К.Маркса,27 Администрация сельского поселения Калтасинский сельсовет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РБ, Калтасинский район, с. Калтасы, ул. К.Маркса,27 Администрация сельского поселения Калтасинский сельсовет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Изменения по торгам не вносились.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286A9A" w:rsidRDefault="00286A9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286A9A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286A9A" w:rsidRDefault="00286A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сельского поселения Калтасинский сельсовет муниципального района Калтасинский район Республики Башкортостан от 28.12.2015 г. № 374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Имущественный комплекс в составе (далее-объект): – земельный участок, категория земель: земли населенных пунктов, кадастровый номер 02:29:130427:2, площадью 1151.0 кв.м;. – здание пожарной части, назначение: нежилое здание, с кадастровым номером 02:29:130404:98, площадью 187.1 кв.м. количество этажей- 1; – склад, назначение: нежилое здание, с кадастровым номером 02:29:130404:100, площадью 24.4 кв.м., количество этажей- 1; – гараж, назначение: нежилое, 1- этажный, с кадастровым номером 02:29:130404:214 площадью 18.5 кв.м., расположенный по адресу: РБ, Калтасинский район, Калтасинский с/с, с. Калтасы, ул. К.Маркса, д. 111;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Калтасинский р-н, Калтасы с, К.Маркса ул, Башкортостан Респ, Калтасинский р-н, Калтасы с, К.Маркса ул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Калтасинский р-н, Калтасы с, К.Маркса ул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664 745 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33 287 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юридическим лицам: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</w:t>
            </w: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документ, удостоверяющий личность, или представляют копии всех его листов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133 149 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Задаток для участия в аукционе по продаже муниципального имущества вносится путем перечисления денежных средств по следующим реквизитам: Министерство финансов Республики Башкортостан (КУС Минземимущества РБ Калтасинскому району, л/с 05110110410) ИНН 0227000090, КПП 022701001 Р/с № 40302810500004000034, БИК 048073001 отделение- НБ Республики Башкортостан г. Уфа Задаток должен поступить не позднее 25.01.2016 г.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Оформить заявки, получить дополнительную информацию об условиях проводимого аукциона и ознакомиться с иными материалами Вы можете в КУС Минземимущества РБ по Калтасинскому району по адресу: РБ, Калтасинский район, с. Калтасы, ул. К.Маркса 63, каб.9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 - заявка подана лицом, не уполномоченным претендентом на осуществление таких действий; - не подтверждено поступление в установленный срок задатка на счет, указанный в настоящем информационном </w:t>
            </w: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сообщении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признается участник аукциона предложивший наибольшую цену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Аукцион не проводился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286A9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286A9A" w:rsidRDefault="00286A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286A9A" w:rsidRDefault="00286A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сельского поселения Калтасинский сельсовет муниципального района Калтасинский район Республики Башкортостан от 28.12.2015 г. № 374.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Здание, назначение: жилой дом, кадастровый номер 02:29:130522:74, общей площадью 52.2 кв.м., с земельным участком, категория земель: земли населенных пунктов, кадастровый номер 02:29:130522:25, общей площадью 1403.0 кв.м.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Калтасинский р-н, Калтасы с, Полевая ул, Башкортостан Респ, Калтасинский р-н, Калтасы с, Полевая ул, д.54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Калтасинский р-н, Калтасы с, Полевая ул, д.54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385 000 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19 250 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юридическим лицам: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</w:t>
            </w: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предъявляют документ, удостоверяющий личность, или представляют копии всех его листов.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77 000 руб.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Задаток для участия в аукционе по продаже муниципального имущества вносится путем перечисления денежных средств по следующим реквизитам: Министерство финансов Республики Башкортостан (КУС Минземимущества РБ Калтасинскому району, л/с 05110110410) ИНН 0227000090, КПП 022701001 Р/с № 40302810500004000034, БИК 048073001 отделение- НБ Республики Башкортостан г. Уфа Задаток должен поступить не позднее 25.01.2016 г.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Оформить заявки, получить дополнительную информацию об условиях проводимого аукциона и ознакомиться с иными материалами Вы можете в КУС Минземимущества РБ по Калтасинскому району по адресу: РБ, Калтасинский район, с. Калтасы, ул. К.Маркса 63, каб.9.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 участия в приватизации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 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 - заявка подана лицом, не уполномоченным претендентом на осуществление таких действий; 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 признается участник аукциона предложивший наибольшую цену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286A9A" w:rsidRPr="008E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86A9A" w:rsidRPr="008E3618" w:rsidRDefault="0028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618">
              <w:rPr>
                <w:rFonts w:ascii="Times New Roman" w:hAnsi="Times New Roman"/>
                <w:color w:val="000000"/>
                <w:sz w:val="24"/>
                <w:szCs w:val="24"/>
              </w:rPr>
              <w:t>Аукцион не проводился</w:t>
            </w:r>
          </w:p>
        </w:tc>
      </w:tr>
    </w:tbl>
    <w:p w:rsidR="00286A9A" w:rsidRDefault="00286A9A">
      <w:bookmarkStart w:id="1" w:name="last-page"/>
      <w:bookmarkEnd w:id="1"/>
    </w:p>
    <w:sectPr w:rsidR="00286A9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18" w:rsidRDefault="008E3618">
      <w:pPr>
        <w:spacing w:after="0" w:line="240" w:lineRule="auto"/>
      </w:pPr>
      <w:r>
        <w:separator/>
      </w:r>
    </w:p>
  </w:endnote>
  <w:endnote w:type="continuationSeparator" w:id="0">
    <w:p w:rsidR="008E3618" w:rsidRDefault="008E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18" w:rsidRDefault="008E3618">
      <w:pPr>
        <w:spacing w:after="0" w:line="240" w:lineRule="auto"/>
      </w:pPr>
      <w:r>
        <w:separator/>
      </w:r>
    </w:p>
  </w:footnote>
  <w:footnote w:type="continuationSeparator" w:id="0">
    <w:p w:rsidR="008E3618" w:rsidRDefault="008E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286A9A" w:rsidRPr="008E361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6A9A" w:rsidRPr="008E3618" w:rsidRDefault="00286A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29.12.2015 15:08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6A9A" w:rsidRPr="008E3618" w:rsidRDefault="00286A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286A9A" w:rsidRPr="008E3618" w:rsidRDefault="00286A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37149D" w:rsidRPr="008E3618">
            <w:rPr>
              <w:rFonts w:ascii="Times New Roman" w:hAnsi="Times New Roman"/>
              <w:noProof/>
              <w:color w:val="000000"/>
              <w:sz w:val="20"/>
              <w:szCs w:val="20"/>
            </w:rPr>
            <w:t>7</w:t>
          </w:r>
          <w:r w:rsidRPr="008E3618"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4E2"/>
    <w:rsid w:val="001F44E2"/>
    <w:rsid w:val="00286A9A"/>
    <w:rsid w:val="0037149D"/>
    <w:rsid w:val="008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Г. Гильванов</dc:creator>
  <cp:lastModifiedBy>support</cp:lastModifiedBy>
  <cp:revision>2</cp:revision>
  <dcterms:created xsi:type="dcterms:W3CDTF">2015-12-30T07:16:00Z</dcterms:created>
  <dcterms:modified xsi:type="dcterms:W3CDTF">2015-12-30T07:16:00Z</dcterms:modified>
</cp:coreProperties>
</file>