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7F" w:rsidRPr="0053694A" w:rsidRDefault="0053694A" w:rsidP="0053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4A">
        <w:rPr>
          <w:rFonts w:ascii="Times New Roman" w:hAnsi="Times New Roman" w:cs="Times New Roman"/>
          <w:b/>
          <w:sz w:val="28"/>
          <w:szCs w:val="28"/>
        </w:rPr>
        <w:t>Муниципалитет  начнут самостоятельно выявлять владельцев ранее учтенных объектов недвижимости</w:t>
      </w:r>
    </w:p>
    <w:p w:rsidR="0053694A" w:rsidRDefault="0053694A" w:rsidP="00536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94A" w:rsidRDefault="0053694A" w:rsidP="004C0DE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Башкортостане порядка 12% о</w:t>
      </w:r>
      <w:r w:rsidR="00EF24A6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общего количества учтенных объектов недвижимости  не имеют  сведений  о  владельцах. В  соответствии с нормами вступившего в силу </w:t>
      </w:r>
      <w:r w:rsidRPr="004C0DEF">
        <w:rPr>
          <w:rFonts w:ascii="Times New Roman" w:hAnsi="Times New Roman" w:cs="Times New Roman"/>
          <w:sz w:val="24"/>
          <w:szCs w:val="24"/>
        </w:rPr>
        <w:t>29 июня 2021 года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№ 518-ФЗ «О внесении изменений в отдельные законодательные акты Российской Федерации», органы власти  и органы местного самоуправления Башкортостана </w:t>
      </w:r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приступят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к организации работы по выявлению таких </w:t>
      </w:r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правообладателей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для внесения сведений  о них в Единый государственный  реестр недвижимости  (ЕГРН).</w:t>
      </w:r>
    </w:p>
    <w:p w:rsidR="0053694A" w:rsidRPr="004C0DEF" w:rsidRDefault="0053694A" w:rsidP="004C0DE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</w:t>
      </w:r>
      <w:r w:rsid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gramStart"/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Муниципалитеты </w:t>
      </w:r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проведут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всю необходимую работу – </w:t>
      </w:r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самостоятельно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проанализируют  сведения о своих архивах, запросят информацию в налоговых  органах, ПФР России, органах  внутренних дел, органах записи актов </w:t>
      </w:r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гражданского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состояния, у нотариусов и т. </w:t>
      </w:r>
      <w:r w:rsid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.. В  случае выявления  собственников ранее </w:t>
      </w:r>
      <w:r w:rsidR="004C0DEF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учтённых</w:t>
      </w:r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объектов муниципалитеты проинформируют их об этом по электронной почте и самостоятельно направят в </w:t>
      </w:r>
      <w:proofErr w:type="spellStart"/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Росреестр</w:t>
      </w:r>
      <w:proofErr w:type="spellEnd"/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заявления о внесении в ЕГРН соответствующие сведения.</w:t>
      </w:r>
      <w:proofErr w:type="gramEnd"/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Никаких обязательств  действий со стороны  правообладателей не  потребуется.</w:t>
      </w:r>
    </w:p>
    <w:p w:rsidR="008477CA" w:rsidRPr="004C0DEF" w:rsidRDefault="004C0DEF" w:rsidP="004C0DE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</w:t>
      </w:r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 данным ЕГРН  на территории </w:t>
      </w:r>
      <w:proofErr w:type="spellStart"/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Калтасинского</w:t>
      </w:r>
      <w:proofErr w:type="spellEnd"/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района  более 7 тыс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объектов не имеют информации о собственниках. Как правило, это владельцы объектов недвижимости, которые оформили право  на них  до вступления в силу  Федерального закона от 21.07.1997  № 122-ФЗ «О государственной регистрации прав  на недвижимое имущество и сделок  с ним» (до 31.01.1998 г.)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и д</w:t>
      </w:r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 сих пор не осуществляли  с данными объектами никаких  регистрационных действий. К примеру, на </w:t>
      </w:r>
      <w:r w:rsidR="00870B9B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территории</w:t>
      </w:r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района 236 помещений в многоквартирных домах  не имеют сведений о </w:t>
      </w:r>
      <w:r w:rsidR="00870B9B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правообладателях</w:t>
      </w:r>
      <w:r w:rsidR="008477CA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8477CA" w:rsidRPr="004C0DEF" w:rsidRDefault="008477CA" w:rsidP="004C0DE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</w:t>
      </w:r>
      <w:r w:rsidR="00870B9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Все перечни  таких объектов недвижимости уже направлены</w:t>
      </w:r>
      <w:r w:rsidR="00017C07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="00017C07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Росреестр</w:t>
      </w:r>
      <w:proofErr w:type="spellEnd"/>
      <w:r w:rsidR="00017C07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РБ в администрацию городского  округа для работы.</w:t>
      </w:r>
    </w:p>
    <w:p w:rsidR="00017C07" w:rsidRPr="004C0DEF" w:rsidRDefault="00017C07" w:rsidP="004C0DE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</w:t>
      </w:r>
      <w:proofErr w:type="gramStart"/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При</w:t>
      </w:r>
      <w:proofErr w:type="gramEnd"/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это,</w:t>
      </w:r>
      <w:r w:rsidR="00870B9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</w:t>
      </w:r>
      <w:r w:rsidR="00870B9B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правообладатель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ранее у</w:t>
      </w:r>
      <w:r w:rsidR="00CF3473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чтенного объекта по желанию может  сам обратиться с заявлением с государственной  регистрации ранее </w:t>
      </w:r>
      <w:r w:rsidR="00870B9B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возникшего</w:t>
      </w:r>
      <w:r w:rsidR="00CF3473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права. В этом случае  ему нужно прийти в МФЦ  с паспортом и правоустанавливающим документом. </w:t>
      </w:r>
      <w:r w:rsidR="00870B9B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Госпошлина</w:t>
      </w:r>
      <w:r w:rsidR="00CF3473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в данном случае ему нужно прийти в МФЦ с </w:t>
      </w:r>
      <w:r w:rsidR="00870B9B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паспортом</w:t>
      </w:r>
      <w:r w:rsidR="00CF3473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и правоустанавливающим документом. Госпошлина в а данном случае не взимается.</w:t>
      </w:r>
    </w:p>
    <w:p w:rsidR="00CF3473" w:rsidRDefault="00CF3473" w:rsidP="004C0DE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</w:t>
      </w:r>
      <w:r w:rsidR="00870B9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Внесение в ЕГРН актуальных и полных сведений, в том числе данных о правообладателях, обеспечит</w:t>
      </w:r>
      <w:r w:rsidR="00870B9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гражданам защиту их прав и и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мущественных интересов, убереж</w:t>
      </w:r>
      <w:r w:rsidR="00870B9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ет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от </w:t>
      </w:r>
      <w:r w:rsidR="00870B9B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мошеннических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действий с их недвижимостью, а также окажет положительное влияние на инвестиционную, </w:t>
      </w:r>
      <w:r w:rsidR="00870B9B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экономическую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и социальную </w:t>
      </w:r>
      <w:r w:rsidR="00870B9B"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сферу</w:t>
      </w:r>
      <w:r w:rsidRPr="004C0DE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региона.</w:t>
      </w:r>
    </w:p>
    <w:p w:rsidR="00870B9B" w:rsidRDefault="00870B9B" w:rsidP="004C0DE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870B9B" w:rsidRDefault="00870B9B" w:rsidP="004C0DE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Начальник  межмуниципального отдела </w:t>
      </w:r>
    </w:p>
    <w:p w:rsidR="00870B9B" w:rsidRDefault="00870B9B" w:rsidP="004C0DE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Калтасинскому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Краснокамскому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районам, </w:t>
      </w:r>
    </w:p>
    <w:p w:rsidR="00870B9B" w:rsidRPr="004C0DEF" w:rsidRDefault="00870B9B" w:rsidP="004C0DE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городу  Нефтекамск,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Агидель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по РБ                   Хабибуллина Л.Ф.</w:t>
      </w:r>
    </w:p>
    <w:p w:rsidR="00CF3473" w:rsidRPr="004C0DEF" w:rsidRDefault="00CF3473" w:rsidP="004C0DE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sectPr w:rsidR="00CF3473" w:rsidRPr="004C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4A"/>
    <w:rsid w:val="00017C07"/>
    <w:rsid w:val="004C0DEF"/>
    <w:rsid w:val="0053694A"/>
    <w:rsid w:val="00580724"/>
    <w:rsid w:val="008477CA"/>
    <w:rsid w:val="00870B9B"/>
    <w:rsid w:val="00CF3473"/>
    <w:rsid w:val="00D91E7F"/>
    <w:rsid w:val="00E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2021-08-13T06:38:00Z</dcterms:created>
  <dcterms:modified xsi:type="dcterms:W3CDTF">2021-08-13T06:41:00Z</dcterms:modified>
</cp:coreProperties>
</file>